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lang w:eastAsia="zh-CN"/>
        </w:rPr>
      </w:pPr>
      <w:r>
        <w:rPr>
          <w:rFonts w:hint="eastAsia"/>
          <w:sz w:val="36"/>
          <w:szCs w:val="44"/>
          <w:lang w:eastAsia="zh-CN"/>
        </w:rPr>
        <w:t>《晚霞项链》——找规律课后反思</w:t>
      </w:r>
    </w:p>
    <w:p>
      <w:pPr>
        <w:jc w:val="center"/>
        <w:rPr>
          <w:rFonts w:hint="eastAsia"/>
          <w:sz w:val="24"/>
          <w:szCs w:val="24"/>
          <w:lang w:eastAsia="zh-CN"/>
        </w:rPr>
      </w:pPr>
      <w:r>
        <w:rPr>
          <w:rFonts w:hint="eastAsia"/>
          <w:sz w:val="24"/>
          <w:szCs w:val="24"/>
          <w:lang w:eastAsia="zh-CN"/>
        </w:rPr>
        <w:t>杨成</w:t>
      </w:r>
    </w:p>
    <w:p>
      <w:pPr>
        <w:ind w:firstLine="480" w:firstLineChars="200"/>
        <w:jc w:val="left"/>
        <w:rPr>
          <w:rFonts w:hint="eastAsia"/>
          <w:sz w:val="24"/>
          <w:szCs w:val="24"/>
          <w:lang w:val="en-US" w:eastAsia="zh-CN"/>
        </w:rPr>
      </w:pPr>
      <w:r>
        <w:rPr>
          <w:rFonts w:hint="eastAsia"/>
          <w:sz w:val="24"/>
          <w:szCs w:val="24"/>
          <w:lang w:eastAsia="zh-CN"/>
        </w:rPr>
        <w:t>本节课是基于一年级下册最后一个单元找规律：找图形颜色、形状、大小等规律的知识的一个创新绘本课程。没有直接用教材进行教学，而是用一本绘本入手，通过微课的形式让语文老师绘声绘色地讲绘本故事既是为了在课前</w:t>
      </w:r>
      <w:r>
        <w:rPr>
          <w:rFonts w:hint="eastAsia"/>
          <w:sz w:val="24"/>
          <w:szCs w:val="24"/>
          <w:lang w:val="en-US" w:eastAsia="zh-CN"/>
        </w:rPr>
        <w:t>3分钟吸引学生的注意力，又是为了整节课有一个情景为线索为教学内容铺线。</w:t>
      </w:r>
    </w:p>
    <w:p>
      <w:pPr>
        <w:numPr>
          <w:ilvl w:val="0"/>
          <w:numId w:val="0"/>
        </w:numPr>
        <w:ind w:firstLine="480" w:firstLineChars="20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这样设计这堂课的初衷就是</w:t>
      </w:r>
      <w:r>
        <w:rPr>
          <w:rFonts w:hint="eastAsia" w:asciiTheme="minorEastAsia" w:hAnsiTheme="minorEastAsia" w:eastAsiaTheme="minorEastAsia" w:cstheme="minorEastAsia"/>
          <w:sz w:val="24"/>
          <w:szCs w:val="24"/>
          <w:lang w:val="en-US" w:eastAsia="zh-CN"/>
        </w:rPr>
        <w:t>针对一年级学生心理特点，以脑靶向教学法“好玩、有趣、新鲜”为设计理念，</w:t>
      </w:r>
      <w:r>
        <w:rPr>
          <w:rFonts w:hint="eastAsia" w:asciiTheme="minorEastAsia" w:hAnsiTheme="minorEastAsia" w:cstheme="minorEastAsia"/>
          <w:sz w:val="24"/>
          <w:szCs w:val="24"/>
          <w:lang w:val="en-US" w:eastAsia="zh-CN"/>
        </w:rPr>
        <w:t>在教学中设计出找规律并摆一摆、找出规律摆出来、自己设计规律摆出来、找出舞蹈的规律一起跳等环节，时刻让学生觉得数学课好玩、有趣、新鲜。在平常的教学设计中很少有老师能用一个故事贯穿整个一节课，更少有老师能把看似与数学无关的串珠手工课带入数学课堂。而这些恰恰是学生最感兴趣的地方。</w:t>
      </w:r>
    </w:p>
    <w:p>
      <w:pPr>
        <w:numPr>
          <w:ilvl w:val="0"/>
          <w:numId w:val="0"/>
        </w:numPr>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整个一节课的每个环节</w:t>
      </w:r>
      <w:r>
        <w:rPr>
          <w:rFonts w:hint="eastAsia" w:asciiTheme="minorEastAsia" w:hAnsiTheme="minorEastAsia" w:eastAsiaTheme="minorEastAsia" w:cstheme="minorEastAsia"/>
          <w:sz w:val="24"/>
          <w:szCs w:val="24"/>
          <w:lang w:val="en-US" w:eastAsia="zh-CN"/>
        </w:rPr>
        <w:t>在教法上</w:t>
      </w:r>
      <w:r>
        <w:rPr>
          <w:rFonts w:hint="eastAsia" w:asciiTheme="minorEastAsia" w:hAnsiTheme="minorEastAsia" w:cstheme="minorEastAsia"/>
          <w:sz w:val="24"/>
          <w:szCs w:val="24"/>
          <w:lang w:val="en-US" w:eastAsia="zh-CN"/>
        </w:rPr>
        <w:t>都</w:t>
      </w:r>
      <w:r>
        <w:rPr>
          <w:rFonts w:hint="eastAsia" w:asciiTheme="minorEastAsia" w:hAnsiTheme="minorEastAsia" w:eastAsiaTheme="minorEastAsia" w:cstheme="minorEastAsia"/>
          <w:sz w:val="24"/>
          <w:szCs w:val="24"/>
          <w:lang w:val="en-US" w:eastAsia="zh-CN"/>
        </w:rPr>
        <w:t>体现以学生为主体，教师只是学习的组织者、引导者和合作者。让学生始终参与到数学活动中。以故事为线索，直观思考，动手操作，引导探究，实际操作等教学方式，让学生在情景中探索、操作、练习，总结出找事物规律基本方法。</w:t>
      </w:r>
    </w:p>
    <w:p>
      <w:pPr>
        <w:numPr>
          <w:ilvl w:val="0"/>
          <w:numId w:val="0"/>
        </w:numPr>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在教学设计上，关注重点的处理，通过学生独立思考，小组交流，教师引导、学生汇报等形式提高学生的观察、推理、动手和解决问题的能力，最后通过自己设计手链，培养学生的创新意识。</w:t>
      </w:r>
    </w:p>
    <w:p>
      <w:pPr>
        <w:numPr>
          <w:ilvl w:val="0"/>
          <w:numId w:val="0"/>
        </w:numPr>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教学手段上，为了让学生学习变得有趣、好玩，我充分地采用移动终端教学。让孩子在iPad上穿项链使找规律的练习变得有趣。除此之外，让孩子亲自动手操作为自己设计手链，使孩子很开心的参与创造规律的练习。最后通过跳舞的形式，让学生体会在我们的生活中存在着很多规律，激发学生寻找规律的兴趣。</w:t>
      </w:r>
    </w:p>
    <w:p>
      <w:pPr>
        <w:numPr>
          <w:ilvl w:val="0"/>
          <w:numId w:val="0"/>
        </w:numPr>
        <w:ind w:firstLine="480" w:firstLineChars="20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虽然这节课各种设计都达到了较好的效果，也能促进我这节课每个目标的完成。但是觉得还有几点不足之处：</w:t>
      </w:r>
    </w:p>
    <w:p>
      <w:pPr>
        <w:numPr>
          <w:ilvl w:val="0"/>
          <w:numId w:val="1"/>
        </w:numPr>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没有更多的从教师心中的教转换到学生心中的学，没有更多的思考学生的起点。</w:t>
      </w:r>
    </w:p>
    <w:p>
      <w:pPr>
        <w:numPr>
          <w:numId w:val="0"/>
        </w:numPr>
        <w:ind w:firstLine="48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本节课是一年级下学期的教材的最后一个单元，从学生年龄角度看，学生应该是要在半年之后才学习。而我这节课提前了半年教学，应该降低其教学难度。但是我在教学难度上不但没有降低，反而比课本第一个课时难度更高。这个难度只考虑到了育才小学学生的水平而设置，而没有考虑到育才京杭小学学生的认知水平。所以在第二个环节时耗时较长。影响了后面几个环节的教学时间，效果也打了折扣。</w:t>
      </w:r>
    </w:p>
    <w:p>
      <w:pPr>
        <w:numPr>
          <w:ilvl w:val="0"/>
          <w:numId w:val="1"/>
        </w:numPr>
        <w:ind w:left="0" w:leftChars="0" w:firstLine="0" w:firstLineChars="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课堂中对于学生总结不出的东西我过于着急。</w:t>
      </w:r>
    </w:p>
    <w:p>
      <w:pPr>
        <w:numPr>
          <w:numId w:val="0"/>
        </w:numPr>
        <w:ind w:leftChars="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对规律概念的总结在第一条就总结了出来，有点操之过急。本以为我给出了这句总结规律概念的话学生在后面几组中就可以按照这句话说出来。但是并没有我想象的那么好。可以试着四个手链都让学生不断地读，找到后再归纳概念，这样能使学生在有丰富的感知之后在归纳会更加理解其归纳过程。</w:t>
      </w:r>
      <w:bookmarkStart w:id="0" w:name="_GoBack"/>
      <w:bookmarkEnd w:id="0"/>
    </w:p>
    <w:p>
      <w:pPr>
        <w:numPr>
          <w:numId w:val="0"/>
        </w:numPr>
        <w:ind w:leftChars="0"/>
        <w:jc w:val="both"/>
        <w:rPr>
          <w:rFonts w:hint="eastAsia" w:asciiTheme="minorEastAsia" w:hAnsiTheme="minorEastAsia" w:cstheme="minorEastAsia"/>
          <w:sz w:val="24"/>
          <w:szCs w:val="24"/>
          <w:lang w:val="en-US" w:eastAsia="zh-CN"/>
        </w:rPr>
      </w:pPr>
    </w:p>
    <w:p>
      <w:pPr>
        <w:numPr>
          <w:numId w:val="0"/>
        </w:numPr>
        <w:jc w:val="both"/>
        <w:rPr>
          <w:rFonts w:hint="eastAsia" w:asciiTheme="minorEastAsia" w:hAnsiTheme="minorEastAsia" w:cstheme="minorEastAsia"/>
          <w:sz w:val="24"/>
          <w:szCs w:val="24"/>
          <w:lang w:val="en-US" w:eastAsia="zh-CN"/>
        </w:rPr>
      </w:pPr>
    </w:p>
    <w:p>
      <w:pPr>
        <w:ind w:firstLine="480" w:firstLineChars="200"/>
        <w:jc w:val="left"/>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华文琥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6EC26"/>
    <w:multiLevelType w:val="singleLevel"/>
    <w:tmpl w:val="5A46EC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5339F"/>
    <w:rsid w:val="3C953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2017-12-30T00:40:00Z</dcterms:created>
  <dc:creator>WPS_134146392</dc:creator>
  <cp:lastModifiedBy>WPS_134146392</cp:lastModifiedBy>
  <dcterms:modified xsi:type="dcterms:W3CDTF">2017-12-30T01:49:34Z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